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8A4" w:rsidRPr="00206055" w:rsidRDefault="00BA38A4" w:rsidP="00BA38A4">
      <w:pPr>
        <w:pStyle w:val="a3"/>
        <w:spacing w:before="0" w:beforeAutospacing="0" w:after="120" w:afterAutospacing="0"/>
        <w:jc w:val="center"/>
        <w:rPr>
          <w:sz w:val="28"/>
          <w:szCs w:val="28"/>
          <w:u w:val="single"/>
        </w:rPr>
      </w:pPr>
      <w:r w:rsidRPr="00206055">
        <w:rPr>
          <w:rStyle w:val="a5"/>
          <w:sz w:val="28"/>
          <w:szCs w:val="28"/>
          <w:u w:val="single"/>
        </w:rPr>
        <w:t>Изменения в Правила</w:t>
      </w:r>
      <w:r w:rsidRPr="00206055">
        <w:rPr>
          <w:rStyle w:val="a5"/>
          <w:i/>
          <w:sz w:val="28"/>
          <w:szCs w:val="28"/>
          <w:u w:val="single"/>
        </w:rPr>
        <w:t xml:space="preserve"> </w:t>
      </w:r>
      <w:r w:rsidRPr="00206055">
        <w:rPr>
          <w:rStyle w:val="a5"/>
          <w:sz w:val="28"/>
          <w:szCs w:val="28"/>
          <w:u w:val="single"/>
        </w:rPr>
        <w:t>предоставления коммунальных услуг в части порядка расчета стоимости отопления</w:t>
      </w:r>
      <w:r w:rsidR="00206055" w:rsidRPr="00206055">
        <w:rPr>
          <w:rStyle w:val="a5"/>
          <w:sz w:val="28"/>
          <w:szCs w:val="28"/>
          <w:u w:val="single"/>
        </w:rPr>
        <w:t xml:space="preserve"> с 01.01.2019 г.</w:t>
      </w:r>
    </w:p>
    <w:p w:rsidR="00A56347" w:rsidRDefault="00A56347" w:rsidP="00BA38A4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BC0BE5" w:rsidRDefault="00BC0BE5" w:rsidP="00BA38A4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C0BE5">
        <w:rPr>
          <w:sz w:val="28"/>
          <w:szCs w:val="28"/>
        </w:rPr>
        <w:t xml:space="preserve"> 1 января 2019 года вступило в силу</w:t>
      </w:r>
      <w:r>
        <w:rPr>
          <w:sz w:val="28"/>
          <w:szCs w:val="28"/>
        </w:rPr>
        <w:t xml:space="preserve"> </w:t>
      </w:r>
      <w:r w:rsidRPr="00BC0BE5">
        <w:rPr>
          <w:sz w:val="28"/>
          <w:szCs w:val="28"/>
        </w:rPr>
        <w:t>Постановление Правительства РФ от 28.12.2018 № 1708</w:t>
      </w:r>
      <w:r>
        <w:rPr>
          <w:sz w:val="28"/>
          <w:szCs w:val="28"/>
        </w:rPr>
        <w:t>, которым</w:t>
      </w:r>
      <w:r w:rsidRPr="00BC0BE5">
        <w:rPr>
          <w:sz w:val="28"/>
          <w:szCs w:val="28"/>
        </w:rPr>
        <w:t xml:space="preserve"> </w:t>
      </w:r>
      <w:r w:rsidR="00882187" w:rsidRPr="00882187">
        <w:rPr>
          <w:rStyle w:val="a5"/>
          <w:b w:val="0"/>
          <w:sz w:val="28"/>
          <w:szCs w:val="28"/>
        </w:rPr>
        <w:t>внесены существенные поправки в Правила</w:t>
      </w:r>
      <w:r w:rsidR="00882187" w:rsidRPr="00882187">
        <w:rPr>
          <w:rStyle w:val="a5"/>
          <w:b w:val="0"/>
          <w:i/>
          <w:sz w:val="28"/>
          <w:szCs w:val="28"/>
        </w:rPr>
        <w:t xml:space="preserve"> </w:t>
      </w:r>
      <w:r w:rsidR="00882187" w:rsidRPr="00882187">
        <w:rPr>
          <w:rStyle w:val="a5"/>
          <w:b w:val="0"/>
          <w:sz w:val="28"/>
          <w:szCs w:val="28"/>
        </w:rPr>
        <w:t>предоставления коммунальных услуг в части порядка расчета стоимости отопления</w:t>
      </w:r>
      <w:r w:rsidR="00882187">
        <w:rPr>
          <w:rStyle w:val="a5"/>
          <w:b w:val="0"/>
          <w:sz w:val="28"/>
          <w:szCs w:val="28"/>
        </w:rPr>
        <w:t>,</w:t>
      </w:r>
      <w:r w:rsidR="00882187" w:rsidRPr="00BC0BE5">
        <w:rPr>
          <w:sz w:val="28"/>
          <w:szCs w:val="28"/>
        </w:rPr>
        <w:t xml:space="preserve"> </w:t>
      </w:r>
      <w:r w:rsidRPr="00BC0BE5">
        <w:rPr>
          <w:sz w:val="28"/>
          <w:szCs w:val="28"/>
        </w:rPr>
        <w:t>изменены формулы расчета стоимости отопления</w:t>
      </w:r>
      <w:r>
        <w:rPr>
          <w:sz w:val="28"/>
          <w:szCs w:val="28"/>
        </w:rPr>
        <w:t>.</w:t>
      </w:r>
    </w:p>
    <w:p w:rsidR="00BC0BE5" w:rsidRDefault="00BC0BE5" w:rsidP="00BA38A4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BC0BE5">
        <w:rPr>
          <w:sz w:val="28"/>
          <w:szCs w:val="28"/>
        </w:rPr>
        <w:t xml:space="preserve">В частности, в новых формулах, в отличие от </w:t>
      </w:r>
      <w:hyperlink r:id="rId4" w:tgtFrame="_blank" w:history="1">
        <w:r w:rsidRPr="00BC0BE5">
          <w:rPr>
            <w:rStyle w:val="a4"/>
            <w:bCs/>
            <w:color w:val="auto"/>
            <w:sz w:val="28"/>
            <w:szCs w:val="28"/>
            <w:u w:val="none"/>
          </w:rPr>
          <w:t>ранее действующих</w:t>
        </w:r>
      </w:hyperlink>
      <w:r w:rsidRPr="00BC0BE5">
        <w:rPr>
          <w:sz w:val="28"/>
          <w:szCs w:val="28"/>
        </w:rPr>
        <w:t>, применяются величины</w:t>
      </w:r>
      <w:r>
        <w:rPr>
          <w:sz w:val="28"/>
          <w:szCs w:val="28"/>
        </w:rPr>
        <w:t>:</w:t>
      </w:r>
    </w:p>
    <w:p w:rsidR="00BC0BE5" w:rsidRPr="0093531B" w:rsidRDefault="00BC0BE5" w:rsidP="00BA38A4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proofErr w:type="spellStart"/>
      <w:r w:rsidRPr="0093531B">
        <w:rPr>
          <w:rStyle w:val="a5"/>
          <w:sz w:val="28"/>
          <w:szCs w:val="28"/>
        </w:rPr>
        <w:t>S</w:t>
      </w:r>
      <w:r w:rsidRPr="0093531B">
        <w:rPr>
          <w:rStyle w:val="a5"/>
          <w:sz w:val="28"/>
          <w:szCs w:val="28"/>
          <w:vertAlign w:val="subscript"/>
        </w:rPr>
        <w:t>ои</w:t>
      </w:r>
      <w:proofErr w:type="spellEnd"/>
      <w:r w:rsidRPr="0093531B">
        <w:rPr>
          <w:sz w:val="28"/>
          <w:szCs w:val="28"/>
        </w:rPr>
        <w:t xml:space="preserve"> (</w:t>
      </w:r>
      <w:r w:rsidRPr="0093531B">
        <w:rPr>
          <w:rStyle w:val="a6"/>
          <w:sz w:val="28"/>
          <w:szCs w:val="28"/>
        </w:rPr>
        <w:t>общая площадь помещений, входящих в состав общего имущества в многоквартирном доме</w:t>
      </w:r>
      <w:r w:rsidRPr="0093531B">
        <w:rPr>
          <w:sz w:val="28"/>
          <w:szCs w:val="28"/>
        </w:rPr>
        <w:t xml:space="preserve">) и </w:t>
      </w:r>
    </w:p>
    <w:p w:rsidR="005771F6" w:rsidRPr="0093531B" w:rsidRDefault="00BC0BE5" w:rsidP="00BA38A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3531B">
        <w:rPr>
          <w:rStyle w:val="a5"/>
          <w:rFonts w:ascii="Times New Roman" w:hAnsi="Times New Roman" w:cs="Times New Roman"/>
          <w:sz w:val="28"/>
          <w:szCs w:val="28"/>
        </w:rPr>
        <w:t>S</w:t>
      </w:r>
      <w:proofErr w:type="spellStart"/>
      <w:r w:rsidRPr="0093531B">
        <w:rPr>
          <w:rStyle w:val="a5"/>
          <w:rFonts w:ascii="Times New Roman" w:hAnsi="Times New Roman" w:cs="Times New Roman"/>
          <w:sz w:val="28"/>
          <w:szCs w:val="28"/>
          <w:vertAlign w:val="subscript"/>
          <w:lang w:val="ru-RU"/>
        </w:rPr>
        <w:t>инд</w:t>
      </w:r>
      <w:proofErr w:type="spellEnd"/>
      <w:r w:rsidRPr="0093531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93531B">
        <w:rPr>
          <w:rStyle w:val="a6"/>
          <w:rFonts w:ascii="Times New Roman" w:hAnsi="Times New Roman" w:cs="Times New Roman"/>
          <w:sz w:val="28"/>
          <w:szCs w:val="28"/>
          <w:lang w:val="ru-RU"/>
        </w:rPr>
        <w:t>общая площадь жилых и нежилых помещений, в которых технической документацией на многоквартирный дом не предусмотрено наличие приборов отопления или в которых в соответствии со</w:t>
      </w:r>
      <w:bookmarkStart w:id="0" w:name="_GoBack"/>
      <w:bookmarkEnd w:id="0"/>
      <w:r w:rsidRPr="0093531B">
        <w:rPr>
          <w:rStyle w:val="a6"/>
          <w:rFonts w:ascii="Times New Roman" w:hAnsi="Times New Roman" w:cs="Times New Roman"/>
          <w:sz w:val="28"/>
          <w:szCs w:val="28"/>
          <w:lang w:val="ru-RU"/>
        </w:rPr>
        <w:t xml:space="preserve"> схемой теплоснабжения, утвержденной в соответствии с Федеральным законом «О теплоснабжении», осуществляется использование индивидуальных квартирных источников тепловой энергии</w:t>
      </w:r>
      <w:r w:rsidRPr="0093531B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5771F6" w:rsidRPr="009353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882187" w:rsidRDefault="004832BA" w:rsidP="00BA38A4">
      <w:pPr>
        <w:pStyle w:val="a3"/>
        <w:spacing w:before="0" w:beforeAutospacing="0" w:after="120" w:afterAutospacing="0"/>
        <w:ind w:firstLine="709"/>
        <w:jc w:val="both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>П</w:t>
      </w:r>
      <w:r w:rsidRPr="004832BA">
        <w:rPr>
          <w:sz w:val="28"/>
          <w:szCs w:val="28"/>
        </w:rPr>
        <w:t>ричиной изменения формул расчета</w:t>
      </w:r>
      <w:r>
        <w:rPr>
          <w:sz w:val="28"/>
          <w:szCs w:val="28"/>
        </w:rPr>
        <w:t xml:space="preserve"> </w:t>
      </w:r>
      <w:r w:rsidRPr="004832BA">
        <w:rPr>
          <w:sz w:val="28"/>
          <w:szCs w:val="28"/>
        </w:rPr>
        <w:t>ста</w:t>
      </w:r>
      <w:r>
        <w:rPr>
          <w:sz w:val="28"/>
          <w:szCs w:val="28"/>
        </w:rPr>
        <w:t xml:space="preserve">ло </w:t>
      </w:r>
      <w:r w:rsidRPr="004832BA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832BA">
        <w:rPr>
          <w:sz w:val="28"/>
          <w:szCs w:val="28"/>
        </w:rPr>
        <w:t xml:space="preserve"> Конституционного суда</w:t>
      </w:r>
      <w:r w:rsidR="00882187">
        <w:rPr>
          <w:sz w:val="28"/>
          <w:szCs w:val="28"/>
        </w:rPr>
        <w:t xml:space="preserve">. </w:t>
      </w:r>
      <w:r w:rsidR="00882187" w:rsidRPr="00882187">
        <w:rPr>
          <w:rStyle w:val="a5"/>
          <w:b w:val="0"/>
          <w:sz w:val="28"/>
          <w:szCs w:val="28"/>
        </w:rPr>
        <w:t xml:space="preserve">Конституционный суд </w:t>
      </w:r>
      <w:r w:rsidRPr="00882187">
        <w:rPr>
          <w:rStyle w:val="a5"/>
          <w:b w:val="0"/>
          <w:sz w:val="28"/>
          <w:szCs w:val="28"/>
        </w:rPr>
        <w:t xml:space="preserve">РФ </w:t>
      </w:r>
      <w:hyperlink r:id="rId5" w:tgtFrame="_blank" w:history="1">
        <w:r w:rsidRPr="00882187">
          <w:rPr>
            <w:rStyle w:val="a4"/>
            <w:bCs/>
            <w:color w:val="auto"/>
            <w:sz w:val="28"/>
            <w:szCs w:val="28"/>
            <w:u w:val="none"/>
          </w:rPr>
          <w:t>от 20.12.2018 № 46-П</w:t>
        </w:r>
      </w:hyperlink>
      <w:r w:rsidRPr="00882187">
        <w:rPr>
          <w:rStyle w:val="a5"/>
          <w:b w:val="0"/>
          <w:sz w:val="28"/>
          <w:szCs w:val="28"/>
        </w:rPr>
        <w:t xml:space="preserve"> постановил «</w:t>
      </w:r>
      <w:r w:rsidRPr="00882187">
        <w:rPr>
          <w:rStyle w:val="a6"/>
          <w:bCs/>
          <w:i w:val="0"/>
          <w:sz w:val="28"/>
          <w:szCs w:val="28"/>
        </w:rPr>
        <w:t>Правительству Российской Федерации надлежит - руководствуясь требованиями Конституции Российской Федерации и основанными на них правовыми позициями Конституционного Суда Российской Федерации, выраженными в настоящем Постановлении, - незамедлительно внести необходимые изменения в действующее правовое регулирование, в том числе предусмотреть порядок определения платы за коммунальную услугу по отоплению в многоквартирных домах, отдельные жилые помещения в которых были переведены на индивидуальные квартирные источники тепловой энергии, имея в виду обоснованность возложения на собственников и пользователей таких жилых помещений - при условии, что нормативные требования к порядку переустройства системы внутриквартирного отопления, действующие на момент его проведения, были соблюдены, - лишь расходов, связанных с потреблением тепловой энергии в целях содержания общего имущества в многоквартирном доме</w:t>
      </w:r>
      <w:r w:rsidRPr="00882187">
        <w:rPr>
          <w:rStyle w:val="a5"/>
          <w:b w:val="0"/>
          <w:sz w:val="28"/>
          <w:szCs w:val="28"/>
        </w:rPr>
        <w:t xml:space="preserve">». </w:t>
      </w:r>
    </w:p>
    <w:p w:rsidR="00206055" w:rsidRPr="00206055" w:rsidRDefault="00206055" w:rsidP="00BA38A4">
      <w:pPr>
        <w:pStyle w:val="a3"/>
        <w:spacing w:before="0" w:beforeAutospacing="0" w:after="120" w:afterAutospacing="0"/>
        <w:ind w:firstLine="709"/>
        <w:jc w:val="both"/>
        <w:rPr>
          <w:rStyle w:val="a5"/>
          <w:b w:val="0"/>
          <w:sz w:val="28"/>
          <w:szCs w:val="28"/>
        </w:rPr>
      </w:pPr>
      <w:r w:rsidRPr="00206055">
        <w:rPr>
          <w:rStyle w:val="a5"/>
          <w:b w:val="0"/>
          <w:sz w:val="28"/>
          <w:szCs w:val="28"/>
        </w:rPr>
        <w:t>Для собственников, которые отапливают помещение индивидуальными источниками тепла, отключившись от центрального отопления, расчет за коммунальную услугу по отоплению будет производиться только исходя из общей площади помещений, входящих в состав общего имущества в многоквартирном доме.</w:t>
      </w:r>
    </w:p>
    <w:p w:rsidR="004832BA" w:rsidRPr="00BA38A4" w:rsidRDefault="004832BA" w:rsidP="00C96D64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</w:pPr>
      <w:r w:rsidRPr="00BA38A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ru-RU" w:eastAsia="ru-RU"/>
        </w:rPr>
        <w:t>Новые формулы расчета отопления</w:t>
      </w:r>
    </w:p>
    <w:p w:rsidR="001902EF" w:rsidRDefault="004832BA" w:rsidP="001902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Формулы изменены для всех случаев, но особое внимание стоит уделить следующ</w:t>
      </w:r>
      <w:r w:rsidR="008821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ей</w:t>
      </w:r>
      <w:r w:rsidRPr="004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ситуаци</w:t>
      </w:r>
      <w:r w:rsidR="008821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832BA" w:rsidRPr="004832BA" w:rsidRDefault="004832BA" w:rsidP="00190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в МКД имеются помещения, в которых «</w:t>
      </w:r>
      <w:r w:rsidRPr="004832BA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не предусмотрено наличие приборов отопления или в которых в соответствии со схемой теплоснабжения, утвержденной в соответствии с Федеральным законом «О теплоснабжении», осуществляется использование индивидуальных квартирных источников тепловой энергии</w:t>
      </w:r>
      <w:r w:rsidRPr="004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4832BA" w:rsidRPr="004832BA" w:rsidRDefault="004832BA" w:rsidP="00C9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Правила 354 в новой редакции содержат различны</w:t>
      </w:r>
      <w:r w:rsidR="001902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ситуации, для каждой из которых предусмотрен свой порядок расчета стоимости отопления:</w:t>
      </w:r>
    </w:p>
    <w:p w:rsidR="004832BA" w:rsidRPr="004832BA" w:rsidRDefault="004832BA" w:rsidP="00C96D64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832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1. МКД не оборудован ОПУ:</w:t>
      </w:r>
    </w:p>
    <w:p w:rsidR="004832BA" w:rsidRPr="004832BA" w:rsidRDefault="004832BA" w:rsidP="004832BA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218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505075" cy="485775"/>
            <wp:effectExtent l="0" t="0" r="9525" b="9525"/>
            <wp:docPr id="8" name="Рисунок 8" descr="https://acato.ru/media/articles/pages/xFormula_2_3.png.pagespeed.ic.XA5VokJB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cato.ru/media/articles/pages/xFormula_2_3.png.pagespeed.ic.XA5VokJBt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3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3531B" w:rsidRPr="0088218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B4D6EFF" wp14:editId="34A7F34C">
            <wp:extent cx="1552575" cy="457200"/>
            <wp:effectExtent l="0" t="0" r="9525" b="0"/>
            <wp:docPr id="7" name="Рисунок 7" descr="https://acato.ru/media/articles/pages/xFormula_2_5.png.pagespeed.ic.cWBrbLi_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cato.ru/media/articles/pages/xFormula_2_5.png.pagespeed.ic.cWBrbLi_w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2BA" w:rsidRPr="004832BA" w:rsidRDefault="004832BA" w:rsidP="004832B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832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2. МКД оборудован ОПУ, но ни в одном помещении нет ИПУ:</w:t>
      </w:r>
    </w:p>
    <w:p w:rsidR="004832BA" w:rsidRPr="004832BA" w:rsidRDefault="004832BA" w:rsidP="004832BA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218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981200" cy="504825"/>
            <wp:effectExtent l="0" t="0" r="0" b="9525"/>
            <wp:docPr id="6" name="Рисунок 6" descr="https://acato.ru/media/articles/pages/xFormula__3.png.pagespeed.ic.KR3IA4-5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cato.ru/media/articles/pages/xFormula__3.png.pagespeed.ic.KR3IA4-5g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3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3531B" w:rsidRPr="0088218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2020422" wp14:editId="5265757A">
            <wp:extent cx="1419225" cy="457200"/>
            <wp:effectExtent l="0" t="0" r="9525" b="0"/>
            <wp:docPr id="5" name="Рисунок 5" descr="https://acato.ru/media/articles/pages/xFormula_3_6.png.pagespeed.ic.rh2REsEz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cato.ru/media/articles/pages/xFormula_3_6.png.pagespeed.ic.rh2REsEzE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B8" w:rsidRDefault="00DC09B8" w:rsidP="00BA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</w:t>
      </w:r>
      <w:r w:rsidRPr="00BA38A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i</w:t>
      </w:r>
      <w:r w:rsidRPr="00DC09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C09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общая площадь </w:t>
      </w:r>
      <w:proofErr w:type="spellStart"/>
      <w:r w:rsidRPr="00DC09B8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C09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09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proofErr w:type="spellEnd"/>
      <w:r w:rsidRPr="00DC09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помещения (жилого или нежилого) в многоквартирном доме;</w:t>
      </w:r>
    </w:p>
    <w:p w:rsidR="00882187" w:rsidRDefault="00DC09B8" w:rsidP="00C9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A38A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S</w:t>
      </w:r>
      <w:r w:rsidRPr="00BA38A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ru-RU" w:eastAsia="ru-RU"/>
        </w:rPr>
        <w:t>об</w:t>
      </w:r>
      <w:proofErr w:type="spellEnd"/>
      <w:r w:rsidRPr="00DC09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C09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общая площадь всех жилых и нежилых помещений в многоквартирном доме</w:t>
      </w:r>
    </w:p>
    <w:p w:rsidR="00DC09B8" w:rsidRDefault="00DC09B8" w:rsidP="00C9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A38A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S</w:t>
      </w:r>
      <w:r w:rsidRPr="00BA38A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ru-RU" w:eastAsia="ru-RU"/>
        </w:rPr>
        <w:t>ои</w:t>
      </w:r>
      <w:proofErr w:type="spellEnd"/>
      <w:r w:rsidRPr="00DC09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C09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общая площадь помещений, входящих в состав общего имущества в многоквартирном доме.</w:t>
      </w:r>
    </w:p>
    <w:p w:rsidR="00DC09B8" w:rsidRPr="005771F6" w:rsidRDefault="00DC09B8" w:rsidP="00C9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71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определении приходящегося на i-е помещение (жилое или нежилое) объема (количества) потребленной за расчетный период тепловой энергии общая площадь помещений, входящих в состав общего имущества в многоквартирном  доме, определяется как суммарная площадь следующих помещений, не являющихся частями квартир многоквартирного дома и предназначенных для обслуживания более одного помещения в многоквартирном доме (согласно сведениям,  указанным в паспорте многоквартирного дома): межквартирных лестничных площадок, лестниц, коридоров, тамбуров, холлов, вестибюлей, колясочных, помещений охраны (консьержа), не принадлежащих отдельным собственникам</w:t>
      </w:r>
    </w:p>
    <w:p w:rsidR="00DC09B8" w:rsidRDefault="00DC09B8" w:rsidP="00C96D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A38A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S</w:t>
      </w:r>
      <w:r w:rsidRPr="00BA38A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ru-RU" w:eastAsia="ru-RU"/>
        </w:rPr>
        <w:t>инд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C09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C09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общая площадь жилых и нежилых помещений, в которых технической документацией на многоквартирный дом не предусмотрено наличие приборов отопления или в которых в соответствии со схемой теплоснабжения, утвержденной в соответствии с Федеральным законом "О теплоснабжении", осуществляется использование индивидуальных квартирных источников тепловой энергии</w:t>
      </w:r>
    </w:p>
    <w:p w:rsidR="0093531B" w:rsidRDefault="0093531B" w:rsidP="00C96D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A38A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V</w:t>
      </w:r>
      <w:r w:rsidRPr="00BA38A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ru-RU" w:eastAsia="ru-RU"/>
        </w:rPr>
        <w:t>i</w:t>
      </w:r>
      <w:proofErr w:type="spellEnd"/>
      <w:r w:rsidRPr="00BA38A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9353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равен нулю в случае, если технической документацией на многоквартирный дом не предусмотрено наличие в i</w:t>
      </w:r>
      <w:r w:rsidR="00C873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353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-м жилом или нежилом помещении приборов отопления, или в </w:t>
      </w:r>
      <w:r w:rsidR="001A2D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9353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случае, если в соответствии со схемой теплоснабжения, утвержденной в соответствии с Федеральным законом "О теплоснабжении", осуществляется использование индивидуальных квартирных источников тепловой энергии.</w:t>
      </w:r>
    </w:p>
    <w:sectPr w:rsidR="0093531B" w:rsidSect="00A56347">
      <w:pgSz w:w="12240" w:h="15840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E5"/>
    <w:rsid w:val="001902EF"/>
    <w:rsid w:val="001A2DFB"/>
    <w:rsid w:val="00206055"/>
    <w:rsid w:val="004832BA"/>
    <w:rsid w:val="005771F6"/>
    <w:rsid w:val="0077098C"/>
    <w:rsid w:val="007857B5"/>
    <w:rsid w:val="00855871"/>
    <w:rsid w:val="00882187"/>
    <w:rsid w:val="0093531B"/>
    <w:rsid w:val="00977366"/>
    <w:rsid w:val="00A56347"/>
    <w:rsid w:val="00BA38A4"/>
    <w:rsid w:val="00BC0BE5"/>
    <w:rsid w:val="00C45893"/>
    <w:rsid w:val="00C8736A"/>
    <w:rsid w:val="00C96D64"/>
    <w:rsid w:val="00CC1F33"/>
    <w:rsid w:val="00D23F7C"/>
    <w:rsid w:val="00DC09B8"/>
    <w:rsid w:val="00F3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480E"/>
  <w15:chartTrackingRefBased/>
  <w15:docId w15:val="{9082220B-5A32-4A61-BF9E-958491A1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32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4832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BC0BE5"/>
    <w:rPr>
      <w:color w:val="0000FF"/>
      <w:u w:val="single"/>
    </w:rPr>
  </w:style>
  <w:style w:type="character" w:styleId="a5">
    <w:name w:val="Strong"/>
    <w:basedOn w:val="a0"/>
    <w:uiPriority w:val="22"/>
    <w:qFormat/>
    <w:rsid w:val="00BC0BE5"/>
    <w:rPr>
      <w:b/>
      <w:bCs/>
    </w:rPr>
  </w:style>
  <w:style w:type="character" w:styleId="a6">
    <w:name w:val="Emphasis"/>
    <w:basedOn w:val="a0"/>
    <w:uiPriority w:val="20"/>
    <w:qFormat/>
    <w:rsid w:val="00BC0BE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832B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4832B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acato.ru/media/SLA/Judicial/Postanovlenie_KSRF_2018.12.20_46p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cato.ru/articles/20180226/vvedenie-v-ekspluataciyu-obshedomovogo-pribora-ucheta-otopleniya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Shevchenko</cp:lastModifiedBy>
  <cp:revision>3</cp:revision>
  <cp:lastPrinted>2019-01-29T07:38:00Z</cp:lastPrinted>
  <dcterms:created xsi:type="dcterms:W3CDTF">2019-01-30T14:25:00Z</dcterms:created>
  <dcterms:modified xsi:type="dcterms:W3CDTF">2019-01-30T14:33:00Z</dcterms:modified>
</cp:coreProperties>
</file>